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FB910" w14:textId="7715681C" w:rsidR="00F576A6" w:rsidRPr="00F576A6" w:rsidRDefault="00F576A6" w:rsidP="00F576A6">
      <w:pPr>
        <w:jc w:val="both"/>
        <w:rPr>
          <w:b/>
          <w:bCs/>
        </w:rPr>
      </w:pPr>
      <w:r w:rsidRPr="00F576A6">
        <w:rPr>
          <w:b/>
          <w:bCs/>
        </w:rPr>
        <w:t>SATSO Akademi'den “</w:t>
      </w:r>
      <w:r w:rsidR="00EE5FC7" w:rsidRPr="00EE5FC7">
        <w:rPr>
          <w:b/>
          <w:bCs/>
        </w:rPr>
        <w:t>İşletmelerde Dijital Dönüşüm ve Yapay Zeka</w:t>
      </w:r>
      <w:r w:rsidRPr="00F576A6">
        <w:rPr>
          <w:b/>
          <w:bCs/>
        </w:rPr>
        <w:t>” Eğitimi</w:t>
      </w:r>
    </w:p>
    <w:p w14:paraId="1BBB86DD" w14:textId="77777777" w:rsidR="00F576A6" w:rsidRDefault="00F576A6" w:rsidP="00F576A6">
      <w:pPr>
        <w:jc w:val="both"/>
      </w:pPr>
      <w:r>
        <w:t xml:space="preserve">Sakarya Ticaret ve Sanayi Odası (SATSO) ile TOBB Ekonomi ve Teknoloji Üniversitesi Sürekli Eğitim Araştırma ve Uygulama Merkezi (TOBB ETÜ-SEM) iş birliğinde “İşletmelerde Dijital Dönüşüm ve Yapay </w:t>
      </w:r>
      <w:proofErr w:type="gramStart"/>
      <w:r>
        <w:t>Zeka</w:t>
      </w:r>
      <w:proofErr w:type="gramEnd"/>
      <w:r>
        <w:t>” online eğitimi gerçekleştirildi.</w:t>
      </w:r>
    </w:p>
    <w:p w14:paraId="04317CEB" w14:textId="77777777" w:rsidR="00F576A6" w:rsidRDefault="00F576A6" w:rsidP="00F576A6">
      <w:pPr>
        <w:jc w:val="both"/>
      </w:pPr>
      <w:r>
        <w:t>SATSO’nun resmi eğitim/seminer platformu SATSO Akademi kapsamında olarak gerçekleşen eğitimde, Eğitmen Aytaç Uzunlas’ın sunumu ve anlatımıyla dijital dönüşümün temel kavramları ve iş dünyasına etkileri, yapay zekanın kullanım alanları, verimlilik ve iş süreçlerini optimize eden dijital araçlar, gerçek dünyadan örnekler ve interaktif uygulamalar konularında ayrıntılı bilgiler paylaşıldı.</w:t>
      </w:r>
    </w:p>
    <w:p w14:paraId="7991F26C" w14:textId="77777777" w:rsidR="00F576A6" w:rsidRDefault="00F576A6" w:rsidP="00F576A6">
      <w:pPr>
        <w:jc w:val="both"/>
      </w:pPr>
      <w:r>
        <w:t>Dijital dönüşümün işletmelerin teknolojiyi kullanarak iş süreçlerini, müşteri deneyimlerini ve iş modellerini yeniden şekillendirmesi anlamına geldiğini belirten eğitmen Aytaç Uzunlas; bu süreçte yapay zekanın büyük veriyi analiz etmek, iş süreçlerini otomatikleştirmek ve müşteri etkileşimlerini kişiselleştirmek için kritik bir rol oynadığını da vurguladı.</w:t>
      </w:r>
    </w:p>
    <w:p w14:paraId="6F0E1C22" w14:textId="77777777" w:rsidR="00F576A6" w:rsidRDefault="00F576A6" w:rsidP="00F576A6">
      <w:pPr>
        <w:jc w:val="both"/>
      </w:pPr>
      <w:r>
        <w:t xml:space="preserve">Dijital Dönüşümün işletmelerde Verimliliği artırdığını, Müşteri deneyimini iyileştirdiğini, Veri odaklı karar alma sürecini desteklediğini ve Rekabet avantajı sağladığına dikkat çekerek yapay zeka destekli dijital dönüşümün her sektörde iş yapış biçimlerini değiştirdiğini ve işletmelere yenilikçi, sürdürülebilir ve rekabetçi bir yapı kazandırdığını </w:t>
      </w:r>
      <w:proofErr w:type="gramStart"/>
      <w:r>
        <w:t>belirtti .</w:t>
      </w:r>
      <w:proofErr w:type="gramEnd"/>
    </w:p>
    <w:p w14:paraId="0B5A2AC8" w14:textId="77777777" w:rsidR="00F576A6" w:rsidRDefault="00F576A6" w:rsidP="00F576A6">
      <w:pPr>
        <w:jc w:val="both"/>
      </w:pPr>
    </w:p>
    <w:p w14:paraId="5533D568" w14:textId="77777777" w:rsidR="00F576A6" w:rsidRPr="00F576A6" w:rsidRDefault="00F576A6" w:rsidP="00F576A6">
      <w:pPr>
        <w:jc w:val="both"/>
      </w:pPr>
    </w:p>
    <w:sectPr w:rsidR="00F576A6" w:rsidRPr="00F57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92C7A"/>
    <w:multiLevelType w:val="multilevel"/>
    <w:tmpl w:val="E910A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151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9D0"/>
    <w:rsid w:val="00205CBA"/>
    <w:rsid w:val="002C0047"/>
    <w:rsid w:val="002E518D"/>
    <w:rsid w:val="003A44E7"/>
    <w:rsid w:val="003E4207"/>
    <w:rsid w:val="0046226D"/>
    <w:rsid w:val="004E79D0"/>
    <w:rsid w:val="006C0780"/>
    <w:rsid w:val="00A124E6"/>
    <w:rsid w:val="00A35A87"/>
    <w:rsid w:val="00B37D4B"/>
    <w:rsid w:val="00E84B90"/>
    <w:rsid w:val="00EE5FC7"/>
    <w:rsid w:val="00F576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587CE"/>
  <w15:chartTrackingRefBased/>
  <w15:docId w15:val="{A523D13F-2CC8-46FA-B8C9-7EDB5AEBA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E79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E79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E79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E79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E79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E79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E79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E79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E79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79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E79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E79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E79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E79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E79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E79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E79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E79D0"/>
    <w:rPr>
      <w:rFonts w:eastAsiaTheme="majorEastAsia" w:cstheme="majorBidi"/>
      <w:color w:val="272727" w:themeColor="text1" w:themeTint="D8"/>
    </w:rPr>
  </w:style>
  <w:style w:type="paragraph" w:styleId="KonuBal">
    <w:name w:val="Title"/>
    <w:basedOn w:val="Normal"/>
    <w:next w:val="Normal"/>
    <w:link w:val="KonuBalChar"/>
    <w:uiPriority w:val="10"/>
    <w:qFormat/>
    <w:rsid w:val="004E79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E79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E79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E79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E79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E79D0"/>
    <w:rPr>
      <w:i/>
      <w:iCs/>
      <w:color w:val="404040" w:themeColor="text1" w:themeTint="BF"/>
    </w:rPr>
  </w:style>
  <w:style w:type="paragraph" w:styleId="ListeParagraf">
    <w:name w:val="List Paragraph"/>
    <w:basedOn w:val="Normal"/>
    <w:uiPriority w:val="34"/>
    <w:qFormat/>
    <w:rsid w:val="004E79D0"/>
    <w:pPr>
      <w:ind w:left="720"/>
      <w:contextualSpacing/>
    </w:pPr>
  </w:style>
  <w:style w:type="character" w:styleId="GlVurgulama">
    <w:name w:val="Intense Emphasis"/>
    <w:basedOn w:val="VarsaylanParagrafYazTipi"/>
    <w:uiPriority w:val="21"/>
    <w:qFormat/>
    <w:rsid w:val="004E79D0"/>
    <w:rPr>
      <w:i/>
      <w:iCs/>
      <w:color w:val="0F4761" w:themeColor="accent1" w:themeShade="BF"/>
    </w:rPr>
  </w:style>
  <w:style w:type="paragraph" w:styleId="GlAlnt">
    <w:name w:val="Intense Quote"/>
    <w:basedOn w:val="Normal"/>
    <w:next w:val="Normal"/>
    <w:link w:val="GlAlntChar"/>
    <w:uiPriority w:val="30"/>
    <w:qFormat/>
    <w:rsid w:val="004E79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E79D0"/>
    <w:rPr>
      <w:i/>
      <w:iCs/>
      <w:color w:val="0F4761" w:themeColor="accent1" w:themeShade="BF"/>
    </w:rPr>
  </w:style>
  <w:style w:type="character" w:styleId="GlBavuru">
    <w:name w:val="Intense Reference"/>
    <w:basedOn w:val="VarsaylanParagrafYazTipi"/>
    <w:uiPriority w:val="32"/>
    <w:qFormat/>
    <w:rsid w:val="004E79D0"/>
    <w:rPr>
      <w:b/>
      <w:bCs/>
      <w:smallCaps/>
      <w:color w:val="0F4761" w:themeColor="accent1" w:themeShade="BF"/>
      <w:spacing w:val="5"/>
    </w:rPr>
  </w:style>
  <w:style w:type="character" w:styleId="Kpr">
    <w:name w:val="Hyperlink"/>
    <w:basedOn w:val="VarsaylanParagrafYazTipi"/>
    <w:uiPriority w:val="99"/>
    <w:unhideWhenUsed/>
    <w:rsid w:val="00F576A6"/>
    <w:rPr>
      <w:color w:val="467886" w:themeColor="hyperlink"/>
      <w:u w:val="single"/>
    </w:rPr>
  </w:style>
  <w:style w:type="character" w:styleId="zmlenmeyenBahsetme">
    <w:name w:val="Unresolved Mention"/>
    <w:basedOn w:val="VarsaylanParagrafYazTipi"/>
    <w:uiPriority w:val="99"/>
    <w:semiHidden/>
    <w:unhideWhenUsed/>
    <w:rsid w:val="00F57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068762">
      <w:bodyDiv w:val="1"/>
      <w:marLeft w:val="0"/>
      <w:marRight w:val="0"/>
      <w:marTop w:val="0"/>
      <w:marBottom w:val="0"/>
      <w:divBdr>
        <w:top w:val="none" w:sz="0" w:space="0" w:color="auto"/>
        <w:left w:val="none" w:sz="0" w:space="0" w:color="auto"/>
        <w:bottom w:val="none" w:sz="0" w:space="0" w:color="auto"/>
        <w:right w:val="none" w:sz="0" w:space="0" w:color="auto"/>
      </w:divBdr>
    </w:div>
    <w:div w:id="571965296">
      <w:bodyDiv w:val="1"/>
      <w:marLeft w:val="0"/>
      <w:marRight w:val="0"/>
      <w:marTop w:val="0"/>
      <w:marBottom w:val="0"/>
      <w:divBdr>
        <w:top w:val="none" w:sz="0" w:space="0" w:color="auto"/>
        <w:left w:val="none" w:sz="0" w:space="0" w:color="auto"/>
        <w:bottom w:val="none" w:sz="0" w:space="0" w:color="auto"/>
        <w:right w:val="none" w:sz="0" w:space="0" w:color="auto"/>
      </w:divBdr>
    </w:div>
    <w:div w:id="1252620216">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2025-03-07T11:02:00Z</dcterms:created>
  <dcterms:modified xsi:type="dcterms:W3CDTF">2025-03-07T11:11:00Z</dcterms:modified>
</cp:coreProperties>
</file>